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54E55" w14:textId="6F0AE70F" w:rsidR="001532B7" w:rsidRDefault="007D1D0D">
      <w:pPr>
        <w:ind w:left="2663"/>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inline distT="0" distB="0" distL="0" distR="0" wp14:anchorId="5CB43E6A" wp14:editId="09CB4606">
            <wp:extent cx="834009" cy="834008"/>
            <wp:effectExtent l="0" t="0" r="0" b="0"/>
            <wp:docPr id="16" name="image4.jpg" descr="Kết quả hình ảnh cho iec logo"/>
            <wp:cNvGraphicFramePr/>
            <a:graphic xmlns:a="http://schemas.openxmlformats.org/drawingml/2006/main">
              <a:graphicData uri="http://schemas.openxmlformats.org/drawingml/2006/picture">
                <pic:pic xmlns:pic="http://schemas.openxmlformats.org/drawingml/2006/picture">
                  <pic:nvPicPr>
                    <pic:cNvPr id="0" name="image4.jpg" descr="Kết quả hình ảnh cho iec logo"/>
                    <pic:cNvPicPr preferRelativeResize="0"/>
                  </pic:nvPicPr>
                  <pic:blipFill>
                    <a:blip r:embed="rId5"/>
                    <a:srcRect/>
                    <a:stretch>
                      <a:fillRect/>
                    </a:stretch>
                  </pic:blipFill>
                  <pic:spPr>
                    <a:xfrm>
                      <a:off x="0" y="0"/>
                      <a:ext cx="834009" cy="834008"/>
                    </a:xfrm>
                    <a:prstGeom prst="rect">
                      <a:avLst/>
                    </a:prstGeom>
                    <a:ln/>
                  </pic:spPr>
                </pic:pic>
              </a:graphicData>
            </a:graphic>
          </wp:inline>
        </w:drawing>
      </w: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20"/>
          <w:szCs w:val="20"/>
          <w:lang w:val="en-US"/>
        </w:rPr>
        <w:drawing>
          <wp:inline distT="0" distB="0" distL="0" distR="0" wp14:anchorId="5649FBAA" wp14:editId="6F489E65">
            <wp:extent cx="820388" cy="820388"/>
            <wp:effectExtent l="0" t="0" r="0" b="0"/>
            <wp:docPr id="18" name="image9.png" descr="Kết quả hình ảnh cho iso logo"/>
            <wp:cNvGraphicFramePr/>
            <a:graphic xmlns:a="http://schemas.openxmlformats.org/drawingml/2006/main">
              <a:graphicData uri="http://schemas.openxmlformats.org/drawingml/2006/picture">
                <pic:pic xmlns:pic="http://schemas.openxmlformats.org/drawingml/2006/picture">
                  <pic:nvPicPr>
                    <pic:cNvPr id="0" name="image9.png" descr="Kết quả hình ảnh cho iso logo"/>
                    <pic:cNvPicPr preferRelativeResize="0"/>
                  </pic:nvPicPr>
                  <pic:blipFill>
                    <a:blip r:embed="rId6"/>
                    <a:srcRect/>
                    <a:stretch>
                      <a:fillRect/>
                    </a:stretch>
                  </pic:blipFill>
                  <pic:spPr>
                    <a:xfrm>
                      <a:off x="0" y="0"/>
                      <a:ext cx="820388" cy="820388"/>
                    </a:xfrm>
                    <a:prstGeom prst="rect">
                      <a:avLst/>
                    </a:prstGeom>
                    <a:ln/>
                  </pic:spPr>
                </pic:pic>
              </a:graphicData>
            </a:graphic>
          </wp:inline>
        </w:drawing>
      </w:r>
      <w:r>
        <w:rPr>
          <w:rFonts w:ascii="Times New Roman" w:eastAsia="Times New Roman" w:hAnsi="Times New Roman" w:cs="Times New Roman"/>
          <w:sz w:val="20"/>
          <w:szCs w:val="20"/>
        </w:rPr>
        <w:t xml:space="preserve"> </w:t>
      </w:r>
      <w:r w:rsidR="009E0669">
        <w:rPr>
          <w:rFonts w:ascii="Times New Roman" w:eastAsia="Times New Roman" w:hAnsi="Times New Roman" w:cs="Times New Roman"/>
          <w:noProof/>
          <w:sz w:val="20"/>
          <w:szCs w:val="20"/>
          <w:lang w:val="en-US"/>
        </w:rPr>
        <w:drawing>
          <wp:inline distT="0" distB="0" distL="0" distR="0" wp14:anchorId="104F2AE1" wp14:editId="260F5855">
            <wp:extent cx="945705" cy="929640"/>
            <wp:effectExtent l="0" t="0" r="698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tuv2-01.jpg"/>
                    <pic:cNvPicPr/>
                  </pic:nvPicPr>
                  <pic:blipFill rotWithShape="1">
                    <a:blip r:embed="rId7" cstate="print">
                      <a:extLst>
                        <a:ext uri="{28A0092B-C50C-407E-A947-70E740481C1C}">
                          <a14:useLocalDpi xmlns:a14="http://schemas.microsoft.com/office/drawing/2010/main" val="0"/>
                        </a:ext>
                      </a:extLst>
                    </a:blip>
                    <a:srcRect l="29692" t="1897" r="21668" b="12723"/>
                    <a:stretch/>
                  </pic:blipFill>
                  <pic:spPr bwMode="auto">
                    <a:xfrm>
                      <a:off x="0" y="0"/>
                      <a:ext cx="945705" cy="929640"/>
                    </a:xfrm>
                    <a:prstGeom prst="rect">
                      <a:avLst/>
                    </a:prstGeom>
                    <a:ln>
                      <a:noFill/>
                    </a:ln>
                    <a:extLst>
                      <a:ext uri="{53640926-AAD7-44D8-BBD7-CCE9431645EC}">
                        <a14:shadowObscured xmlns:a14="http://schemas.microsoft.com/office/drawing/2010/main"/>
                      </a:ext>
                    </a:extLst>
                  </pic:spPr>
                </pic:pic>
              </a:graphicData>
            </a:graphic>
          </wp:inline>
        </w:drawing>
      </w:r>
    </w:p>
    <w:p w14:paraId="4B2AC17C" w14:textId="375BF9DA" w:rsidR="001532B7" w:rsidRDefault="007D1D0D" w:rsidP="00D0638A">
      <w:pPr>
        <w:pStyle w:val="Heading1"/>
        <w:tabs>
          <w:tab w:val="left" w:pos="142"/>
        </w:tabs>
        <w:spacing w:before="308" w:line="302" w:lineRule="auto"/>
        <w:ind w:left="0" w:right="76"/>
      </w:pPr>
      <w:r>
        <w:rPr>
          <w:color w:val="E6AE00"/>
        </w:rPr>
        <w:t>Ngày Tiêu chuẩn Thế giớ</w:t>
      </w:r>
      <w:r w:rsidR="003E4BD4">
        <w:rPr>
          <w:color w:val="E6AE00"/>
        </w:rPr>
        <w:t>i 14/10/2026</w:t>
      </w:r>
    </w:p>
    <w:p w14:paraId="424D8B23" w14:textId="77777777" w:rsidR="001532B7" w:rsidRDefault="007D1D0D">
      <w:pPr>
        <w:spacing w:line="328" w:lineRule="auto"/>
        <w:ind w:left="495" w:right="488"/>
        <w:jc w:val="center"/>
        <w:rPr>
          <w:b/>
          <w:sz w:val="28"/>
          <w:szCs w:val="28"/>
        </w:rPr>
      </w:pPr>
      <w:r>
        <w:rPr>
          <w:b/>
          <w:color w:val="1F487C"/>
          <w:sz w:val="28"/>
          <w:szCs w:val="28"/>
        </w:rPr>
        <w:t>Tiêu chuẩn phục vụ các Mục tiêu phát triển bền vững (SDG) Tầm nhìn chung cho một thế giới tốt đẹp hơn</w:t>
      </w:r>
    </w:p>
    <w:p w14:paraId="33DF966E" w14:textId="77777777" w:rsidR="001532B7" w:rsidRDefault="001532B7">
      <w:pPr>
        <w:pBdr>
          <w:top w:val="nil"/>
          <w:left w:val="nil"/>
          <w:bottom w:val="nil"/>
          <w:right w:val="nil"/>
          <w:between w:val="nil"/>
        </w:pBdr>
        <w:spacing w:before="131"/>
        <w:rPr>
          <w:b/>
          <w:color w:val="000000"/>
          <w:sz w:val="20"/>
          <w:szCs w:val="20"/>
        </w:rPr>
      </w:pPr>
    </w:p>
    <w:tbl>
      <w:tblPr>
        <w:tblStyle w:val="a"/>
        <w:tblW w:w="7688" w:type="dxa"/>
        <w:tblInd w:w="945" w:type="dxa"/>
        <w:tblLayout w:type="fixed"/>
        <w:tblLook w:val="0000" w:firstRow="0" w:lastRow="0" w:firstColumn="0" w:lastColumn="0" w:noHBand="0" w:noVBand="0"/>
      </w:tblPr>
      <w:tblGrid>
        <w:gridCol w:w="2583"/>
        <w:gridCol w:w="2516"/>
        <w:gridCol w:w="2589"/>
      </w:tblGrid>
      <w:tr w:rsidR="001532B7" w14:paraId="152C8D18" w14:textId="77777777">
        <w:trPr>
          <w:trHeight w:val="2697"/>
        </w:trPr>
        <w:tc>
          <w:tcPr>
            <w:tcW w:w="2583" w:type="dxa"/>
          </w:tcPr>
          <w:p w14:paraId="239AD633" w14:textId="38F1CC32" w:rsidR="001532B7" w:rsidRDefault="00B23EA4" w:rsidP="00B81EDF">
            <w:pPr>
              <w:pBdr>
                <w:top w:val="nil"/>
                <w:left w:val="nil"/>
                <w:bottom w:val="nil"/>
                <w:right w:val="nil"/>
                <w:between w:val="nil"/>
              </w:pBdr>
              <w:spacing w:before="120"/>
              <w:ind w:left="51" w:right="-17"/>
              <w:rPr>
                <w:color w:val="000000"/>
                <w:sz w:val="20"/>
                <w:szCs w:val="20"/>
              </w:rPr>
            </w:pPr>
            <w:r>
              <w:rPr>
                <w:noProof/>
                <w:color w:val="000000"/>
                <w:sz w:val="20"/>
                <w:szCs w:val="20"/>
                <w:lang w:val="en-US"/>
              </w:rPr>
              <w:drawing>
                <wp:inline distT="0" distB="0" distL="0" distR="0" wp14:anchorId="2F337A00" wp14:editId="6948BF28">
                  <wp:extent cx="1640205" cy="166182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haled_soufi.jpg"/>
                          <pic:cNvPicPr/>
                        </pic:nvPicPr>
                        <pic:blipFill>
                          <a:blip r:embed="rId8">
                            <a:extLst>
                              <a:ext uri="{28A0092B-C50C-407E-A947-70E740481C1C}">
                                <a14:useLocalDpi xmlns:a14="http://schemas.microsoft.com/office/drawing/2010/main" val="0"/>
                              </a:ext>
                            </a:extLst>
                          </a:blip>
                          <a:stretch>
                            <a:fillRect/>
                          </a:stretch>
                        </pic:blipFill>
                        <pic:spPr>
                          <a:xfrm>
                            <a:off x="0" y="0"/>
                            <a:ext cx="1640233" cy="1661851"/>
                          </a:xfrm>
                          <a:prstGeom prst="rect">
                            <a:avLst/>
                          </a:prstGeom>
                        </pic:spPr>
                      </pic:pic>
                    </a:graphicData>
                  </a:graphic>
                </wp:inline>
              </w:drawing>
            </w:r>
          </w:p>
        </w:tc>
        <w:tc>
          <w:tcPr>
            <w:tcW w:w="2516" w:type="dxa"/>
          </w:tcPr>
          <w:p w14:paraId="06182D03" w14:textId="12D1FE73" w:rsidR="001532B7" w:rsidRDefault="00B23EA4" w:rsidP="008E31DC">
            <w:pPr>
              <w:pBdr>
                <w:top w:val="nil"/>
                <w:left w:val="nil"/>
                <w:bottom w:val="nil"/>
                <w:right w:val="nil"/>
                <w:between w:val="nil"/>
              </w:pBdr>
              <w:spacing w:before="120"/>
              <w:ind w:left="57"/>
              <w:rPr>
                <w:color w:val="000000"/>
                <w:sz w:val="20"/>
                <w:szCs w:val="20"/>
              </w:rPr>
            </w:pPr>
            <w:r>
              <w:rPr>
                <w:noProof/>
                <w:color w:val="000000"/>
                <w:sz w:val="20"/>
                <w:szCs w:val="20"/>
                <w:lang w:val="en-US"/>
              </w:rPr>
              <w:drawing>
                <wp:inline distT="0" distB="0" distL="0" distR="0" wp14:anchorId="1D1B38B4" wp14:editId="2C800847">
                  <wp:extent cx="1597064" cy="1653872"/>
                  <wp:effectExtent l="0" t="0" r="317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tthews_jam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8577" cy="1655438"/>
                          </a:xfrm>
                          <a:prstGeom prst="rect">
                            <a:avLst/>
                          </a:prstGeom>
                        </pic:spPr>
                      </pic:pic>
                    </a:graphicData>
                  </a:graphic>
                </wp:inline>
              </w:drawing>
            </w:r>
          </w:p>
        </w:tc>
        <w:tc>
          <w:tcPr>
            <w:tcW w:w="2589" w:type="dxa"/>
          </w:tcPr>
          <w:p w14:paraId="68836E54" w14:textId="333F92B3" w:rsidR="001532B7" w:rsidRDefault="00B23EA4" w:rsidP="008E31DC">
            <w:pPr>
              <w:pBdr>
                <w:top w:val="nil"/>
                <w:left w:val="nil"/>
                <w:bottom w:val="nil"/>
                <w:right w:val="nil"/>
                <w:between w:val="nil"/>
              </w:pBdr>
              <w:spacing w:before="120"/>
              <w:ind w:left="57"/>
              <w:rPr>
                <w:color w:val="000000"/>
                <w:sz w:val="20"/>
                <w:szCs w:val="20"/>
              </w:rPr>
            </w:pPr>
            <w:r>
              <w:rPr>
                <w:noProof/>
                <w:color w:val="000000"/>
                <w:sz w:val="20"/>
                <w:szCs w:val="20"/>
                <w:lang w:val="en-US"/>
              </w:rPr>
              <w:drawing>
                <wp:inline distT="0" distB="0" distL="0" distR="0" wp14:anchorId="28EBAD34" wp14:editId="75FA3EC9">
                  <wp:extent cx="1644015" cy="16440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izo_Onoe-ITU_Direct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4015" cy="1644015"/>
                          </a:xfrm>
                          <a:prstGeom prst="rect">
                            <a:avLst/>
                          </a:prstGeom>
                        </pic:spPr>
                      </pic:pic>
                    </a:graphicData>
                  </a:graphic>
                </wp:inline>
              </w:drawing>
            </w:r>
          </w:p>
        </w:tc>
      </w:tr>
      <w:tr w:rsidR="00B23EA4" w:rsidRPr="00B23EA4" w14:paraId="2152E144" w14:textId="77777777">
        <w:trPr>
          <w:trHeight w:val="587"/>
        </w:trPr>
        <w:tc>
          <w:tcPr>
            <w:tcW w:w="2583" w:type="dxa"/>
          </w:tcPr>
          <w:p w14:paraId="692D9FDE" w14:textId="574A096D" w:rsidR="001532B7" w:rsidRPr="00B23EA4" w:rsidRDefault="00771C4B" w:rsidP="008E31DC">
            <w:pPr>
              <w:pBdr>
                <w:top w:val="nil"/>
                <w:left w:val="nil"/>
                <w:bottom w:val="nil"/>
                <w:right w:val="nil"/>
                <w:between w:val="nil"/>
              </w:pBdr>
              <w:spacing w:before="40"/>
              <w:ind w:left="64" w:right="2"/>
              <w:jc w:val="center"/>
            </w:pPr>
            <w:r w:rsidRPr="00B23EA4">
              <w:t>Jim Matthews</w:t>
            </w:r>
          </w:p>
          <w:p w14:paraId="165AF2CC" w14:textId="77777777" w:rsidR="001532B7" w:rsidRPr="00B23EA4" w:rsidRDefault="007D1D0D" w:rsidP="008E31DC">
            <w:pPr>
              <w:pBdr>
                <w:top w:val="nil"/>
                <w:left w:val="nil"/>
                <w:bottom w:val="nil"/>
                <w:right w:val="nil"/>
                <w:between w:val="nil"/>
              </w:pBdr>
              <w:spacing w:line="233" w:lineRule="auto"/>
              <w:ind w:right="124"/>
              <w:jc w:val="center"/>
              <w:rPr>
                <w:i/>
              </w:rPr>
            </w:pPr>
            <w:r w:rsidRPr="00B23EA4">
              <w:rPr>
                <w:i/>
              </w:rPr>
              <w:t>Chủ tịch IEC</w:t>
            </w:r>
          </w:p>
        </w:tc>
        <w:tc>
          <w:tcPr>
            <w:tcW w:w="2516" w:type="dxa"/>
          </w:tcPr>
          <w:p w14:paraId="3A214C35" w14:textId="7B70C5DC" w:rsidR="001532B7" w:rsidRPr="00B23EA4" w:rsidRDefault="00771C4B" w:rsidP="008E31DC">
            <w:pPr>
              <w:pBdr>
                <w:top w:val="nil"/>
                <w:left w:val="nil"/>
                <w:bottom w:val="nil"/>
                <w:right w:val="nil"/>
                <w:between w:val="nil"/>
              </w:pBdr>
              <w:spacing w:before="82" w:line="252" w:lineRule="auto"/>
              <w:ind w:right="56"/>
              <w:jc w:val="center"/>
            </w:pPr>
            <w:r w:rsidRPr="00B23EA4">
              <w:t>Khaled Soufi</w:t>
            </w:r>
          </w:p>
          <w:p w14:paraId="2A756DC3" w14:textId="77777777" w:rsidR="001532B7" w:rsidRPr="00B23EA4" w:rsidRDefault="007D1D0D" w:rsidP="008E31DC">
            <w:pPr>
              <w:pBdr>
                <w:top w:val="nil"/>
                <w:left w:val="nil"/>
                <w:bottom w:val="nil"/>
                <w:right w:val="nil"/>
                <w:between w:val="nil"/>
              </w:pBdr>
              <w:spacing w:line="233" w:lineRule="auto"/>
              <w:ind w:left="1" w:right="56"/>
              <w:jc w:val="center"/>
              <w:rPr>
                <w:i/>
              </w:rPr>
            </w:pPr>
            <w:r w:rsidRPr="00B23EA4">
              <w:rPr>
                <w:i/>
              </w:rPr>
              <w:t>Chủ tịch ISO</w:t>
            </w:r>
          </w:p>
        </w:tc>
        <w:tc>
          <w:tcPr>
            <w:tcW w:w="2589" w:type="dxa"/>
          </w:tcPr>
          <w:p w14:paraId="7600A9E1" w14:textId="77777777" w:rsidR="001532B7" w:rsidRPr="00B23EA4" w:rsidRDefault="007D1D0D" w:rsidP="008E31DC">
            <w:pPr>
              <w:pBdr>
                <w:top w:val="nil"/>
                <w:left w:val="nil"/>
                <w:bottom w:val="nil"/>
                <w:right w:val="nil"/>
                <w:between w:val="nil"/>
              </w:pBdr>
              <w:spacing w:before="82" w:line="252" w:lineRule="auto"/>
              <w:jc w:val="center"/>
            </w:pPr>
            <w:r w:rsidRPr="00B23EA4">
              <w:t>Seizo Onoe</w:t>
            </w:r>
          </w:p>
          <w:p w14:paraId="128206FD" w14:textId="77777777" w:rsidR="001532B7" w:rsidRPr="00B23EA4" w:rsidRDefault="007D1D0D" w:rsidP="008E31DC">
            <w:pPr>
              <w:pBdr>
                <w:top w:val="nil"/>
                <w:left w:val="nil"/>
                <w:bottom w:val="nil"/>
                <w:right w:val="nil"/>
                <w:between w:val="nil"/>
              </w:pBdr>
              <w:spacing w:line="233" w:lineRule="auto"/>
              <w:jc w:val="center"/>
              <w:rPr>
                <w:i/>
              </w:rPr>
            </w:pPr>
            <w:r w:rsidRPr="00B23EA4">
              <w:rPr>
                <w:i/>
              </w:rPr>
              <w:t>Giám đốc ITU</w:t>
            </w:r>
          </w:p>
        </w:tc>
      </w:tr>
    </w:tbl>
    <w:p w14:paraId="0398C0E1" w14:textId="77777777" w:rsidR="001532B7" w:rsidRDefault="001532B7">
      <w:pPr>
        <w:pBdr>
          <w:top w:val="nil"/>
          <w:left w:val="nil"/>
          <w:bottom w:val="nil"/>
          <w:right w:val="nil"/>
          <w:between w:val="nil"/>
        </w:pBdr>
        <w:spacing w:before="203"/>
        <w:rPr>
          <w:b/>
          <w:color w:val="000000"/>
        </w:rPr>
      </w:pPr>
    </w:p>
    <w:p w14:paraId="3666170F" w14:textId="0148A230" w:rsidR="003D5FA5" w:rsidRPr="003D5FA5" w:rsidRDefault="007D1D0D" w:rsidP="003D5FA5">
      <w:pPr>
        <w:pStyle w:val="Heading2"/>
        <w:spacing w:line="276" w:lineRule="auto"/>
        <w:ind w:right="179" w:firstLine="189"/>
        <w:rPr>
          <w:rFonts w:eastAsia="Times New Roman"/>
          <w:iCs/>
          <w:color w:val="303030"/>
          <w:sz w:val="24"/>
          <w:szCs w:val="24"/>
          <w:lang w:val="en-US"/>
        </w:rPr>
      </w:pPr>
      <w:r w:rsidRPr="00D86D9A">
        <w:rPr>
          <w:sz w:val="24"/>
          <w:szCs w:val="24"/>
        </w:rPr>
        <w:t>Mục tiêu Phát triển Bền vững 7 –</w:t>
      </w:r>
      <w:r>
        <w:t xml:space="preserve"> </w:t>
      </w:r>
      <w:r w:rsidR="00057399">
        <w:rPr>
          <w:rFonts w:eastAsia="Times New Roman"/>
          <w:bCs/>
          <w:iCs/>
          <w:color w:val="303030"/>
          <w:sz w:val="24"/>
          <w:szCs w:val="24"/>
          <w:lang w:val="en-US"/>
        </w:rPr>
        <w:t>Năng lượng sạch với</w:t>
      </w:r>
      <w:r w:rsidR="003D5FA5" w:rsidRPr="003D5FA5">
        <w:rPr>
          <w:rFonts w:eastAsia="Times New Roman"/>
          <w:bCs/>
          <w:iCs/>
          <w:color w:val="303030"/>
          <w:sz w:val="24"/>
          <w:szCs w:val="24"/>
          <w:lang w:val="en-US"/>
        </w:rPr>
        <w:t xml:space="preserve"> </w:t>
      </w:r>
      <w:r w:rsidR="004044C6">
        <w:rPr>
          <w:rFonts w:eastAsia="Times New Roman"/>
          <w:bCs/>
          <w:iCs/>
          <w:color w:val="303030"/>
          <w:sz w:val="24"/>
          <w:szCs w:val="24"/>
          <w:lang w:val="en-US"/>
        </w:rPr>
        <w:t>giá thành</w:t>
      </w:r>
      <w:bookmarkStart w:id="0" w:name="_GoBack"/>
      <w:bookmarkEnd w:id="0"/>
      <w:r w:rsidR="003D5FA5" w:rsidRPr="003D5FA5">
        <w:rPr>
          <w:rFonts w:eastAsia="Times New Roman"/>
          <w:bCs/>
          <w:iCs/>
          <w:color w:val="303030"/>
          <w:sz w:val="24"/>
          <w:szCs w:val="24"/>
          <w:lang w:val="en-US"/>
        </w:rPr>
        <w:t xml:space="preserve"> hợp lý</w:t>
      </w:r>
    </w:p>
    <w:p w14:paraId="1904F9AC" w14:textId="61BCA318" w:rsidR="001532B7" w:rsidRDefault="001532B7" w:rsidP="003D5FA5">
      <w:pPr>
        <w:spacing w:before="120" w:line="276" w:lineRule="auto"/>
        <w:jc w:val="both"/>
        <w:rPr>
          <w:sz w:val="20"/>
        </w:rPr>
      </w:pPr>
    </w:p>
    <w:p w14:paraId="2AEE4CD3" w14:textId="77777777" w:rsidR="00771C4B" w:rsidRPr="00057399" w:rsidRDefault="00771C4B" w:rsidP="00771C4B">
      <w:pPr>
        <w:widowControl/>
        <w:spacing w:before="120" w:line="360" w:lineRule="auto"/>
        <w:jc w:val="both"/>
        <w:rPr>
          <w:rFonts w:eastAsia="Times New Roman"/>
          <w:szCs w:val="24"/>
          <w:lang w:val="en-US"/>
        </w:rPr>
      </w:pPr>
      <w:r w:rsidRPr="00057399">
        <w:rPr>
          <w:rFonts w:eastAsia="Times New Roman"/>
          <w:szCs w:val="24"/>
          <w:lang w:val="en-US"/>
        </w:rPr>
        <w:t>Năng lượng sạch và đáng tin cậy mang lại giá trị rộng lớn hơn một nguồn điện thông thường. Nguồn năng lượng này giúp duy trì kết nối giữa các cộng đồng, mở ra nhiều cơ hội kinh tế thông qua dịch vụ và thanh toán kỹ thuật số, đồng thời góp phần kiến tạo một tương lai bền vững hơn cho con người và hành tinh.</w:t>
      </w:r>
    </w:p>
    <w:p w14:paraId="13060057" w14:textId="31A354DC" w:rsidR="00771C4B" w:rsidRPr="00057399" w:rsidRDefault="00771C4B" w:rsidP="00771C4B">
      <w:pPr>
        <w:widowControl/>
        <w:spacing w:before="120" w:line="360" w:lineRule="auto"/>
        <w:jc w:val="both"/>
        <w:rPr>
          <w:rFonts w:eastAsia="Times New Roman"/>
          <w:szCs w:val="24"/>
          <w:lang w:val="en-US"/>
        </w:rPr>
      </w:pPr>
      <w:r w:rsidRPr="00057399">
        <w:rPr>
          <w:rFonts w:eastAsia="Times New Roman"/>
          <w:szCs w:val="24"/>
          <w:lang w:val="en-US"/>
        </w:rPr>
        <w:t>Các tiêu chuẩn quốc tế chính là chìa khóa hiện thực hóa điều này. Hệ thống tiêu chuẩn giúp đảm bảo hạ tầng năng lượng vận hành an toàn, hiệu quả, đồng thời cho phép tích hợp liền mạch với những công nghệ kỹ thuật số và truyền thông đang vận hành thế giới ngày nay.</w:t>
      </w:r>
    </w:p>
    <w:p w14:paraId="6847BA3B" w14:textId="77777777" w:rsidR="00771C4B" w:rsidRPr="00057399" w:rsidRDefault="00771C4B" w:rsidP="00771C4B">
      <w:pPr>
        <w:widowControl/>
        <w:spacing w:before="120" w:line="360" w:lineRule="auto"/>
        <w:jc w:val="both"/>
        <w:rPr>
          <w:rFonts w:eastAsia="Times New Roman"/>
          <w:szCs w:val="24"/>
          <w:lang w:val="en-US"/>
        </w:rPr>
      </w:pPr>
      <w:r w:rsidRPr="00057399">
        <w:rPr>
          <w:rFonts w:eastAsia="Times New Roman"/>
          <w:szCs w:val="24"/>
          <w:lang w:val="en-US"/>
        </w:rPr>
        <w:t>Ngày Tiêu chuẩn Thế giới năm nay, vai trò của tiêu chuẩn được tôn vinh trong việc biến cam kết thuộc SDG 7 thành những giải pháp thực tiễn mang lại lợi ích cho cộng đồng ở khắp mọi nơi.</w:t>
      </w:r>
    </w:p>
    <w:p w14:paraId="22C06538" w14:textId="77777777" w:rsidR="00771C4B" w:rsidRPr="00057399" w:rsidRDefault="00771C4B" w:rsidP="00771C4B">
      <w:pPr>
        <w:spacing w:before="120" w:line="276" w:lineRule="auto"/>
        <w:jc w:val="both"/>
        <w:rPr>
          <w:sz w:val="18"/>
        </w:rPr>
        <w:sectPr w:rsidR="00771C4B" w:rsidRPr="00057399" w:rsidSect="00D0638A">
          <w:pgSz w:w="11910" w:h="16850"/>
          <w:pgMar w:top="1140" w:right="1060" w:bottom="280" w:left="1418" w:header="720" w:footer="720" w:gutter="0"/>
          <w:pgNumType w:start="1"/>
          <w:cols w:space="720"/>
        </w:sectPr>
      </w:pPr>
    </w:p>
    <w:p w14:paraId="6EEB091C" w14:textId="77777777" w:rsidR="001532B7" w:rsidRDefault="007D1D0D">
      <w:pPr>
        <w:spacing w:before="69"/>
        <w:ind w:left="189"/>
        <w:jc w:val="both"/>
        <w:rPr>
          <w:b/>
          <w:sz w:val="44"/>
          <w:szCs w:val="44"/>
        </w:rPr>
      </w:pPr>
      <w:r>
        <w:rPr>
          <w:b/>
          <w:color w:val="E6AE00"/>
          <w:sz w:val="44"/>
          <w:szCs w:val="44"/>
        </w:rPr>
        <w:lastRenderedPageBreak/>
        <w:t>World Standards Day</w:t>
      </w:r>
    </w:p>
    <w:p w14:paraId="49C957E7" w14:textId="77777777" w:rsidR="001532B7" w:rsidRDefault="007D1D0D">
      <w:pPr>
        <w:spacing w:before="263" w:line="276" w:lineRule="auto"/>
        <w:ind w:left="189" w:right="188"/>
        <w:jc w:val="both"/>
        <w:rPr>
          <w:sz w:val="24"/>
          <w:szCs w:val="24"/>
        </w:rPr>
      </w:pPr>
      <w:r>
        <w:rPr>
          <w:sz w:val="24"/>
          <w:szCs w:val="24"/>
        </w:rPr>
        <w:t>Each year on 14 October, the members of the IEC, ISO and ITU celebrate World Standards Day, which is a means of paying tribute to the collaborative efforts of the thousands of experts worldwide who develop the voluntary technical agreements that are published as International Standards.</w:t>
      </w:r>
    </w:p>
    <w:p w14:paraId="4C3E25F0" w14:textId="77777777" w:rsidR="001532B7" w:rsidRDefault="001532B7">
      <w:pPr>
        <w:pBdr>
          <w:top w:val="nil"/>
          <w:left w:val="nil"/>
          <w:bottom w:val="nil"/>
          <w:right w:val="nil"/>
          <w:between w:val="nil"/>
        </w:pBdr>
        <w:spacing w:before="83"/>
        <w:rPr>
          <w:color w:val="000000"/>
          <w:sz w:val="24"/>
          <w:szCs w:val="24"/>
        </w:rPr>
      </w:pPr>
    </w:p>
    <w:p w14:paraId="07424D0B" w14:textId="77777777" w:rsidR="001532B7" w:rsidRDefault="007D1D0D" w:rsidP="00DB1D08">
      <w:pPr>
        <w:pStyle w:val="Heading1"/>
        <w:ind w:left="0" w:right="0"/>
      </w:pPr>
      <w:r>
        <w:rPr>
          <w:color w:val="1F487C"/>
        </w:rPr>
        <w:t>WORLD STANDARDS DAY</w:t>
      </w:r>
    </w:p>
    <w:p w14:paraId="15926535" w14:textId="77777777" w:rsidR="001532B7" w:rsidRDefault="001532B7">
      <w:pPr>
        <w:pBdr>
          <w:top w:val="nil"/>
          <w:left w:val="nil"/>
          <w:bottom w:val="nil"/>
          <w:right w:val="nil"/>
          <w:between w:val="nil"/>
        </w:pBdr>
        <w:spacing w:before="47"/>
        <w:rPr>
          <w:b/>
          <w:color w:val="000000"/>
          <w:sz w:val="40"/>
          <w:szCs w:val="40"/>
        </w:rPr>
      </w:pPr>
    </w:p>
    <w:p w14:paraId="2C415D4D" w14:textId="77777777" w:rsidR="001532B7" w:rsidRDefault="007D1D0D">
      <w:pPr>
        <w:ind w:left="1331" w:right="1327"/>
        <w:jc w:val="center"/>
        <w:rPr>
          <w:b/>
          <w:sz w:val="29"/>
          <w:szCs w:val="29"/>
        </w:rPr>
      </w:pPr>
      <w:r>
        <w:rPr>
          <w:b/>
          <w:color w:val="1F487C"/>
          <w:sz w:val="36"/>
          <w:szCs w:val="36"/>
        </w:rPr>
        <w:t>STANDARDS FOR SDG</w:t>
      </w:r>
      <w:r>
        <w:rPr>
          <w:b/>
          <w:color w:val="1F487C"/>
          <w:sz w:val="29"/>
          <w:szCs w:val="29"/>
        </w:rPr>
        <w:t>S</w:t>
      </w:r>
    </w:p>
    <w:p w14:paraId="62A50B8B" w14:textId="77777777" w:rsidR="001532B7" w:rsidRDefault="007D1D0D">
      <w:pPr>
        <w:spacing w:before="133"/>
        <w:ind w:left="495" w:right="490"/>
        <w:jc w:val="center"/>
        <w:rPr>
          <w:b/>
          <w:sz w:val="36"/>
          <w:szCs w:val="36"/>
        </w:rPr>
      </w:pPr>
      <w:r>
        <w:rPr>
          <w:b/>
          <w:color w:val="1F487C"/>
          <w:sz w:val="36"/>
          <w:szCs w:val="36"/>
        </w:rPr>
        <w:t xml:space="preserve"> OUR SHARED VISION FOR A BETTER WORLD</w:t>
      </w:r>
    </w:p>
    <w:p w14:paraId="70B8B2A7" w14:textId="77777777" w:rsidR="001532B7" w:rsidRDefault="001532B7">
      <w:pPr>
        <w:pBdr>
          <w:top w:val="nil"/>
          <w:left w:val="nil"/>
          <w:bottom w:val="nil"/>
          <w:right w:val="nil"/>
          <w:between w:val="nil"/>
        </w:pBdr>
        <w:rPr>
          <w:b/>
          <w:color w:val="000000"/>
          <w:sz w:val="20"/>
          <w:szCs w:val="20"/>
        </w:rPr>
      </w:pPr>
    </w:p>
    <w:p w14:paraId="78AAA4BB" w14:textId="77777777" w:rsidR="001532B7" w:rsidRDefault="001532B7">
      <w:pPr>
        <w:pBdr>
          <w:top w:val="nil"/>
          <w:left w:val="nil"/>
          <w:bottom w:val="nil"/>
          <w:right w:val="nil"/>
          <w:between w:val="nil"/>
        </w:pBdr>
        <w:spacing w:before="4"/>
        <w:rPr>
          <w:b/>
          <w:color w:val="000000"/>
          <w:sz w:val="20"/>
          <w:szCs w:val="20"/>
        </w:rPr>
      </w:pPr>
    </w:p>
    <w:tbl>
      <w:tblPr>
        <w:tblStyle w:val="a"/>
        <w:tblW w:w="7688" w:type="dxa"/>
        <w:tblInd w:w="945" w:type="dxa"/>
        <w:tblLayout w:type="fixed"/>
        <w:tblLook w:val="0000" w:firstRow="0" w:lastRow="0" w:firstColumn="0" w:lastColumn="0" w:noHBand="0" w:noVBand="0"/>
      </w:tblPr>
      <w:tblGrid>
        <w:gridCol w:w="2583"/>
        <w:gridCol w:w="2516"/>
        <w:gridCol w:w="2589"/>
      </w:tblGrid>
      <w:tr w:rsidR="00B23EA4" w14:paraId="0DA99753" w14:textId="77777777" w:rsidTr="00782BAA">
        <w:trPr>
          <w:trHeight w:val="2697"/>
        </w:trPr>
        <w:tc>
          <w:tcPr>
            <w:tcW w:w="2583" w:type="dxa"/>
          </w:tcPr>
          <w:p w14:paraId="5395CF99" w14:textId="77777777" w:rsidR="00B23EA4" w:rsidRDefault="00B23EA4" w:rsidP="00782BAA">
            <w:pPr>
              <w:pBdr>
                <w:top w:val="nil"/>
                <w:left w:val="nil"/>
                <w:bottom w:val="nil"/>
                <w:right w:val="nil"/>
                <w:between w:val="nil"/>
              </w:pBdr>
              <w:spacing w:before="120"/>
              <w:ind w:left="51" w:right="-17"/>
              <w:rPr>
                <w:color w:val="000000"/>
                <w:sz w:val="20"/>
                <w:szCs w:val="20"/>
              </w:rPr>
            </w:pPr>
            <w:r>
              <w:rPr>
                <w:noProof/>
                <w:color w:val="000000"/>
                <w:sz w:val="20"/>
                <w:szCs w:val="20"/>
                <w:lang w:val="en-US"/>
              </w:rPr>
              <w:drawing>
                <wp:inline distT="0" distB="0" distL="0" distR="0" wp14:anchorId="3E1F00BA" wp14:editId="466BB48A">
                  <wp:extent cx="1640205" cy="166182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haled_soufi.jpg"/>
                          <pic:cNvPicPr/>
                        </pic:nvPicPr>
                        <pic:blipFill>
                          <a:blip r:embed="rId8">
                            <a:extLst>
                              <a:ext uri="{28A0092B-C50C-407E-A947-70E740481C1C}">
                                <a14:useLocalDpi xmlns:a14="http://schemas.microsoft.com/office/drawing/2010/main" val="0"/>
                              </a:ext>
                            </a:extLst>
                          </a:blip>
                          <a:stretch>
                            <a:fillRect/>
                          </a:stretch>
                        </pic:blipFill>
                        <pic:spPr>
                          <a:xfrm>
                            <a:off x="0" y="0"/>
                            <a:ext cx="1640233" cy="1661851"/>
                          </a:xfrm>
                          <a:prstGeom prst="rect">
                            <a:avLst/>
                          </a:prstGeom>
                        </pic:spPr>
                      </pic:pic>
                    </a:graphicData>
                  </a:graphic>
                </wp:inline>
              </w:drawing>
            </w:r>
          </w:p>
        </w:tc>
        <w:tc>
          <w:tcPr>
            <w:tcW w:w="2516" w:type="dxa"/>
          </w:tcPr>
          <w:p w14:paraId="354A0C7B" w14:textId="77777777" w:rsidR="00B23EA4" w:rsidRDefault="00B23EA4" w:rsidP="00782BAA">
            <w:pPr>
              <w:pBdr>
                <w:top w:val="nil"/>
                <w:left w:val="nil"/>
                <w:bottom w:val="nil"/>
                <w:right w:val="nil"/>
                <w:between w:val="nil"/>
              </w:pBdr>
              <w:spacing w:before="120"/>
              <w:ind w:left="57"/>
              <w:rPr>
                <w:color w:val="000000"/>
                <w:sz w:val="20"/>
                <w:szCs w:val="20"/>
              </w:rPr>
            </w:pPr>
            <w:r>
              <w:rPr>
                <w:noProof/>
                <w:color w:val="000000"/>
                <w:sz w:val="20"/>
                <w:szCs w:val="20"/>
                <w:lang w:val="en-US"/>
              </w:rPr>
              <w:drawing>
                <wp:inline distT="0" distB="0" distL="0" distR="0" wp14:anchorId="2CF9EB39" wp14:editId="0AC1C26D">
                  <wp:extent cx="1597064" cy="1653872"/>
                  <wp:effectExtent l="0" t="0" r="317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tthews_jam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8577" cy="1655438"/>
                          </a:xfrm>
                          <a:prstGeom prst="rect">
                            <a:avLst/>
                          </a:prstGeom>
                        </pic:spPr>
                      </pic:pic>
                    </a:graphicData>
                  </a:graphic>
                </wp:inline>
              </w:drawing>
            </w:r>
          </w:p>
        </w:tc>
        <w:tc>
          <w:tcPr>
            <w:tcW w:w="2589" w:type="dxa"/>
          </w:tcPr>
          <w:p w14:paraId="74CD93BC" w14:textId="77777777" w:rsidR="00B23EA4" w:rsidRDefault="00B23EA4" w:rsidP="00782BAA">
            <w:pPr>
              <w:pBdr>
                <w:top w:val="nil"/>
                <w:left w:val="nil"/>
                <w:bottom w:val="nil"/>
                <w:right w:val="nil"/>
                <w:between w:val="nil"/>
              </w:pBdr>
              <w:spacing w:before="120"/>
              <w:ind w:left="57"/>
              <w:rPr>
                <w:color w:val="000000"/>
                <w:sz w:val="20"/>
                <w:szCs w:val="20"/>
              </w:rPr>
            </w:pPr>
            <w:r>
              <w:rPr>
                <w:noProof/>
                <w:color w:val="000000"/>
                <w:sz w:val="20"/>
                <w:szCs w:val="20"/>
                <w:lang w:val="en-US"/>
              </w:rPr>
              <w:drawing>
                <wp:inline distT="0" distB="0" distL="0" distR="0" wp14:anchorId="464C8579" wp14:editId="00A93D71">
                  <wp:extent cx="1644015" cy="16440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izo_Onoe-ITU_Direct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4015" cy="1644015"/>
                          </a:xfrm>
                          <a:prstGeom prst="rect">
                            <a:avLst/>
                          </a:prstGeom>
                        </pic:spPr>
                      </pic:pic>
                    </a:graphicData>
                  </a:graphic>
                </wp:inline>
              </w:drawing>
            </w:r>
          </w:p>
        </w:tc>
      </w:tr>
    </w:tbl>
    <w:tbl>
      <w:tblPr>
        <w:tblStyle w:val="a0"/>
        <w:tblW w:w="9215" w:type="dxa"/>
        <w:tblInd w:w="124" w:type="dxa"/>
        <w:tblLayout w:type="fixed"/>
        <w:tblLook w:val="0000" w:firstRow="0" w:lastRow="0" w:firstColumn="0" w:lastColumn="0" w:noHBand="0" w:noVBand="0"/>
      </w:tblPr>
      <w:tblGrid>
        <w:gridCol w:w="3121"/>
        <w:gridCol w:w="2779"/>
        <w:gridCol w:w="3315"/>
      </w:tblGrid>
      <w:tr w:rsidR="00B23EA4" w:rsidRPr="00B23EA4" w14:paraId="4C6341B6" w14:textId="77777777">
        <w:trPr>
          <w:trHeight w:val="676"/>
        </w:trPr>
        <w:tc>
          <w:tcPr>
            <w:tcW w:w="3121" w:type="dxa"/>
            <w:tcBorders>
              <w:top w:val="single" w:sz="4" w:space="0" w:color="E8E8E8"/>
            </w:tcBorders>
            <w:shd w:val="clear" w:color="auto" w:fill="F7F7F7"/>
          </w:tcPr>
          <w:p w14:paraId="30AFFC78" w14:textId="77777777" w:rsidR="00D441C9" w:rsidRPr="00B23EA4" w:rsidRDefault="00D441C9" w:rsidP="008E31DC">
            <w:pPr>
              <w:pBdr>
                <w:top w:val="nil"/>
                <w:left w:val="nil"/>
                <w:bottom w:val="nil"/>
                <w:right w:val="nil"/>
                <w:between w:val="nil"/>
              </w:pBdr>
              <w:spacing w:before="40"/>
              <w:ind w:left="1440" w:right="2"/>
              <w:jc w:val="center"/>
            </w:pPr>
            <w:r w:rsidRPr="00B23EA4">
              <w:t>Jim Matthews</w:t>
            </w:r>
          </w:p>
          <w:p w14:paraId="7AEBB128" w14:textId="0C584086" w:rsidR="001532B7" w:rsidRPr="00B23EA4" w:rsidRDefault="007D1D0D" w:rsidP="008E31DC">
            <w:pPr>
              <w:pBdr>
                <w:top w:val="nil"/>
                <w:left w:val="nil"/>
                <w:bottom w:val="nil"/>
                <w:right w:val="nil"/>
                <w:between w:val="nil"/>
              </w:pBdr>
              <w:spacing w:before="40"/>
              <w:ind w:left="1440" w:right="2"/>
              <w:jc w:val="center"/>
              <w:rPr>
                <w:i/>
              </w:rPr>
            </w:pPr>
            <w:r w:rsidRPr="00B23EA4">
              <w:rPr>
                <w:i/>
              </w:rPr>
              <w:t>IEC President</w:t>
            </w:r>
          </w:p>
        </w:tc>
        <w:tc>
          <w:tcPr>
            <w:tcW w:w="2779" w:type="dxa"/>
            <w:tcBorders>
              <w:top w:val="single" w:sz="4" w:space="0" w:color="E8E8E8"/>
            </w:tcBorders>
            <w:shd w:val="clear" w:color="auto" w:fill="F7F7F7"/>
          </w:tcPr>
          <w:p w14:paraId="3EF832C8" w14:textId="5C1D6CBE" w:rsidR="001532B7" w:rsidRPr="00B23EA4" w:rsidRDefault="00D441C9" w:rsidP="008E31DC">
            <w:pPr>
              <w:pBdr>
                <w:top w:val="nil"/>
                <w:left w:val="nil"/>
                <w:bottom w:val="nil"/>
                <w:right w:val="nil"/>
                <w:between w:val="nil"/>
              </w:pBdr>
              <w:spacing w:before="43"/>
              <w:ind w:left="575"/>
              <w:jc w:val="center"/>
            </w:pPr>
            <w:r w:rsidRPr="00B23EA4">
              <w:t>Khaled Soufi</w:t>
            </w:r>
          </w:p>
          <w:p w14:paraId="52C1082F" w14:textId="77777777" w:rsidR="001532B7" w:rsidRPr="00B23EA4" w:rsidRDefault="007D1D0D" w:rsidP="008E31DC">
            <w:pPr>
              <w:pBdr>
                <w:top w:val="nil"/>
                <w:left w:val="nil"/>
                <w:bottom w:val="nil"/>
                <w:right w:val="nil"/>
                <w:between w:val="nil"/>
              </w:pBdr>
              <w:spacing w:before="40"/>
              <w:ind w:left="692"/>
              <w:jc w:val="center"/>
              <w:rPr>
                <w:i/>
              </w:rPr>
            </w:pPr>
            <w:r w:rsidRPr="00B23EA4">
              <w:rPr>
                <w:i/>
              </w:rPr>
              <w:t>ISO President</w:t>
            </w:r>
          </w:p>
        </w:tc>
        <w:tc>
          <w:tcPr>
            <w:tcW w:w="3315" w:type="dxa"/>
            <w:tcBorders>
              <w:top w:val="single" w:sz="4" w:space="0" w:color="E8E8E8"/>
            </w:tcBorders>
            <w:shd w:val="clear" w:color="auto" w:fill="F7F7F7"/>
          </w:tcPr>
          <w:p w14:paraId="5263D1A2" w14:textId="77777777" w:rsidR="001532B7" w:rsidRPr="00B23EA4" w:rsidRDefault="007D1D0D" w:rsidP="008E31DC">
            <w:pPr>
              <w:pBdr>
                <w:top w:val="nil"/>
                <w:left w:val="nil"/>
                <w:bottom w:val="nil"/>
                <w:right w:val="nil"/>
                <w:between w:val="nil"/>
              </w:pBdr>
              <w:spacing w:before="43"/>
              <w:ind w:left="-643"/>
              <w:jc w:val="center"/>
            </w:pPr>
            <w:r w:rsidRPr="00B23EA4">
              <w:rPr>
                <w:highlight w:val="white"/>
              </w:rPr>
              <w:t>Seizo Onoe</w:t>
            </w:r>
          </w:p>
          <w:p w14:paraId="5A6E1688" w14:textId="77777777" w:rsidR="001532B7" w:rsidRPr="00B23EA4" w:rsidRDefault="007D1D0D" w:rsidP="008E31DC">
            <w:pPr>
              <w:pBdr>
                <w:top w:val="nil"/>
                <w:left w:val="nil"/>
                <w:bottom w:val="nil"/>
                <w:right w:val="nil"/>
                <w:between w:val="nil"/>
              </w:pBdr>
              <w:spacing w:before="40"/>
              <w:ind w:left="-643"/>
              <w:jc w:val="center"/>
              <w:rPr>
                <w:i/>
              </w:rPr>
            </w:pPr>
            <w:r w:rsidRPr="00B23EA4">
              <w:rPr>
                <w:i/>
              </w:rPr>
              <w:t>ITU Director</w:t>
            </w:r>
          </w:p>
        </w:tc>
      </w:tr>
    </w:tbl>
    <w:p w14:paraId="16DCC8F3" w14:textId="77777777" w:rsidR="001532B7" w:rsidRPr="00B23EA4" w:rsidRDefault="001532B7">
      <w:pPr>
        <w:pBdr>
          <w:top w:val="nil"/>
          <w:left w:val="nil"/>
          <w:bottom w:val="nil"/>
          <w:right w:val="nil"/>
          <w:between w:val="nil"/>
        </w:pBdr>
        <w:spacing w:before="221"/>
        <w:rPr>
          <w:b/>
        </w:rPr>
      </w:pPr>
    </w:p>
    <w:p w14:paraId="63DE5ABC" w14:textId="697B2886" w:rsidR="00D441C9" w:rsidRPr="00B23EA4" w:rsidRDefault="00D441C9" w:rsidP="00D441C9">
      <w:pPr>
        <w:pStyle w:val="Heading2"/>
        <w:ind w:firstLine="189"/>
        <w:rPr>
          <w:rFonts w:eastAsia="Times New Roman"/>
          <w:bCs/>
          <w:iCs/>
          <w:sz w:val="24"/>
          <w:szCs w:val="24"/>
          <w:lang w:val="en-US"/>
        </w:rPr>
      </w:pPr>
      <w:r w:rsidRPr="00B23EA4">
        <w:t xml:space="preserve">SPOTLIGHT ON SDG </w:t>
      </w:r>
      <w:r w:rsidR="007D1D0D" w:rsidRPr="00B23EA4">
        <w:t xml:space="preserve">7 - </w:t>
      </w:r>
      <w:r w:rsidRPr="00B23EA4">
        <w:rPr>
          <w:rFonts w:eastAsia="Times New Roman"/>
          <w:bCs/>
          <w:iCs/>
          <w:sz w:val="24"/>
          <w:szCs w:val="24"/>
          <w:lang w:val="en-US"/>
        </w:rPr>
        <w:t>Affordable and Clean Energy</w:t>
      </w:r>
    </w:p>
    <w:p w14:paraId="34CE8DF9" w14:textId="77777777" w:rsidR="00D441C9" w:rsidRPr="00B23EA4" w:rsidRDefault="00D441C9" w:rsidP="00D441C9">
      <w:pPr>
        <w:rPr>
          <w:lang w:val="en-US"/>
        </w:rPr>
      </w:pPr>
    </w:p>
    <w:p w14:paraId="644BD49B" w14:textId="77777777" w:rsidR="00D441C9" w:rsidRPr="00B23EA4" w:rsidRDefault="00D441C9" w:rsidP="00D86D9A">
      <w:pPr>
        <w:widowControl/>
        <w:spacing w:before="120" w:line="360" w:lineRule="auto"/>
        <w:jc w:val="both"/>
        <w:rPr>
          <w:rFonts w:eastAsia="Times New Roman"/>
          <w:iCs/>
          <w:szCs w:val="24"/>
          <w:lang w:val="en-US"/>
        </w:rPr>
      </w:pPr>
      <w:r w:rsidRPr="00B23EA4">
        <w:rPr>
          <w:rFonts w:eastAsia="Times New Roman"/>
          <w:iCs/>
          <w:szCs w:val="24"/>
          <w:lang w:val="en-US"/>
        </w:rPr>
        <w:t>Clean and reliable energy is about more than electricity. It keeps communities connected, supports economic opportunity through digital services and payments, and helps build a more sustainable future for people and the planet.</w:t>
      </w:r>
    </w:p>
    <w:p w14:paraId="4C28373E" w14:textId="77777777" w:rsidR="00D441C9" w:rsidRPr="00B23EA4" w:rsidRDefault="00D441C9" w:rsidP="00D86D9A">
      <w:pPr>
        <w:widowControl/>
        <w:spacing w:before="120" w:line="360" w:lineRule="auto"/>
        <w:jc w:val="both"/>
        <w:rPr>
          <w:rFonts w:eastAsia="Times New Roman"/>
          <w:iCs/>
          <w:szCs w:val="24"/>
          <w:lang w:val="en-US"/>
        </w:rPr>
      </w:pPr>
      <w:r w:rsidRPr="00B23EA4">
        <w:rPr>
          <w:rFonts w:eastAsia="Times New Roman"/>
          <w:iCs/>
          <w:szCs w:val="24"/>
          <w:lang w:val="en-US"/>
        </w:rPr>
        <w:t>International standards make this possible. They help ensure energy systems are safe and efficient while enabling seamless integration with the digital and communication technologies that power today's world.</w:t>
      </w:r>
    </w:p>
    <w:p w14:paraId="3DDC25CF" w14:textId="77777777" w:rsidR="00D441C9" w:rsidRPr="00B23EA4" w:rsidRDefault="00D441C9" w:rsidP="00D86D9A">
      <w:pPr>
        <w:widowControl/>
        <w:spacing w:before="120" w:line="360" w:lineRule="auto"/>
        <w:jc w:val="both"/>
        <w:rPr>
          <w:rFonts w:eastAsia="Times New Roman"/>
          <w:iCs/>
          <w:szCs w:val="24"/>
          <w:lang w:val="en-US"/>
        </w:rPr>
      </w:pPr>
      <w:r w:rsidRPr="00B23EA4">
        <w:rPr>
          <w:rFonts w:eastAsia="Times New Roman"/>
          <w:iCs/>
          <w:szCs w:val="24"/>
          <w:lang w:val="en-US"/>
        </w:rPr>
        <w:t>This World Standards Day, we celebrate the role of standards in turning the promise of SDG 7 into practical solutions that benefit people everywhere.</w:t>
      </w:r>
    </w:p>
    <w:p w14:paraId="191BDB2E" w14:textId="25708A6C" w:rsidR="001532B7" w:rsidRDefault="001532B7">
      <w:pPr>
        <w:pBdr>
          <w:top w:val="nil"/>
          <w:left w:val="nil"/>
          <w:bottom w:val="nil"/>
          <w:right w:val="nil"/>
          <w:between w:val="nil"/>
        </w:pBdr>
        <w:spacing w:before="119" w:line="276" w:lineRule="auto"/>
        <w:ind w:left="189" w:right="179"/>
        <w:jc w:val="both"/>
        <w:rPr>
          <w:color w:val="000000"/>
        </w:rPr>
      </w:pPr>
    </w:p>
    <w:sectPr w:rsidR="001532B7">
      <w:pgSz w:w="11910" w:h="16850"/>
      <w:pgMar w:top="1060" w:right="1060" w:bottom="28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2B7"/>
    <w:rsid w:val="00057399"/>
    <w:rsid w:val="001532B7"/>
    <w:rsid w:val="00155FE1"/>
    <w:rsid w:val="003D5FA5"/>
    <w:rsid w:val="003E4BD4"/>
    <w:rsid w:val="004044C6"/>
    <w:rsid w:val="00771C4B"/>
    <w:rsid w:val="007D1D0D"/>
    <w:rsid w:val="008E31DC"/>
    <w:rsid w:val="009042B3"/>
    <w:rsid w:val="009E0669"/>
    <w:rsid w:val="00B23EA4"/>
    <w:rsid w:val="00B81EDF"/>
    <w:rsid w:val="00BF0041"/>
    <w:rsid w:val="00D0638A"/>
    <w:rsid w:val="00D441C9"/>
    <w:rsid w:val="00D86D9A"/>
    <w:rsid w:val="00DB1D08"/>
    <w:rsid w:val="00F55506"/>
    <w:rsid w:val="00FE7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A2C9"/>
  <w15:docId w15:val="{45317044-A3AA-4024-AAE2-7B96A559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ind w:left="1331" w:right="1324"/>
      <w:jc w:val="center"/>
      <w:outlineLvl w:val="0"/>
    </w:pPr>
    <w:rPr>
      <w:b/>
      <w:sz w:val="40"/>
      <w:szCs w:val="40"/>
    </w:rPr>
  </w:style>
  <w:style w:type="paragraph" w:styleId="Heading2">
    <w:name w:val="heading 2"/>
    <w:basedOn w:val="Normal"/>
    <w:next w:val="Normal"/>
    <w:uiPriority w:val="9"/>
    <w:unhideWhenUsed/>
    <w:qFormat/>
    <w:pPr>
      <w:ind w:left="189"/>
      <w:jc w:val="both"/>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119"/>
      <w:ind w:left="189"/>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6330FA"/>
    <w:pPr>
      <w:widowControl/>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330FA"/>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98439">
      <w:bodyDiv w:val="1"/>
      <w:marLeft w:val="0"/>
      <w:marRight w:val="0"/>
      <w:marTop w:val="0"/>
      <w:marBottom w:val="0"/>
      <w:divBdr>
        <w:top w:val="none" w:sz="0" w:space="0" w:color="auto"/>
        <w:left w:val="none" w:sz="0" w:space="0" w:color="auto"/>
        <w:bottom w:val="none" w:sz="0" w:space="0" w:color="auto"/>
        <w:right w:val="none" w:sz="0" w:space="0" w:color="auto"/>
      </w:divBdr>
      <w:divsChild>
        <w:div w:id="2083944963">
          <w:marLeft w:val="0"/>
          <w:marRight w:val="0"/>
          <w:marTop w:val="0"/>
          <w:marBottom w:val="0"/>
          <w:divBdr>
            <w:top w:val="none" w:sz="0" w:space="0" w:color="auto"/>
            <w:left w:val="none" w:sz="0" w:space="0" w:color="auto"/>
            <w:bottom w:val="none" w:sz="0" w:space="0" w:color="auto"/>
            <w:right w:val="none" w:sz="0" w:space="0" w:color="auto"/>
          </w:divBdr>
        </w:div>
        <w:div w:id="2027973852">
          <w:marLeft w:val="0"/>
          <w:marRight w:val="0"/>
          <w:marTop w:val="0"/>
          <w:marBottom w:val="0"/>
          <w:divBdr>
            <w:top w:val="none" w:sz="0" w:space="0" w:color="auto"/>
            <w:left w:val="none" w:sz="0" w:space="0" w:color="auto"/>
            <w:bottom w:val="none" w:sz="0" w:space="0" w:color="auto"/>
            <w:right w:val="none" w:sz="0" w:space="0" w:color="auto"/>
          </w:divBdr>
        </w:div>
        <w:div w:id="1834368124">
          <w:marLeft w:val="0"/>
          <w:marRight w:val="0"/>
          <w:marTop w:val="0"/>
          <w:marBottom w:val="0"/>
          <w:divBdr>
            <w:top w:val="none" w:sz="0" w:space="0" w:color="auto"/>
            <w:left w:val="none" w:sz="0" w:space="0" w:color="auto"/>
            <w:bottom w:val="none" w:sz="0" w:space="0" w:color="auto"/>
            <w:right w:val="none" w:sz="0" w:space="0" w:color="auto"/>
          </w:divBdr>
        </w:div>
        <w:div w:id="1939289232">
          <w:marLeft w:val="0"/>
          <w:marRight w:val="0"/>
          <w:marTop w:val="0"/>
          <w:marBottom w:val="0"/>
          <w:divBdr>
            <w:top w:val="none" w:sz="0" w:space="0" w:color="auto"/>
            <w:left w:val="none" w:sz="0" w:space="0" w:color="auto"/>
            <w:bottom w:val="none" w:sz="0" w:space="0" w:color="auto"/>
            <w:right w:val="none" w:sz="0" w:space="0" w:color="auto"/>
          </w:divBdr>
        </w:div>
      </w:divsChild>
    </w:div>
    <w:div w:id="194661910">
      <w:bodyDiv w:val="1"/>
      <w:marLeft w:val="0"/>
      <w:marRight w:val="0"/>
      <w:marTop w:val="0"/>
      <w:marBottom w:val="0"/>
      <w:divBdr>
        <w:top w:val="none" w:sz="0" w:space="0" w:color="auto"/>
        <w:left w:val="none" w:sz="0" w:space="0" w:color="auto"/>
        <w:bottom w:val="none" w:sz="0" w:space="0" w:color="auto"/>
        <w:right w:val="none" w:sz="0" w:space="0" w:color="auto"/>
      </w:divBdr>
      <w:divsChild>
        <w:div w:id="1911962615">
          <w:marLeft w:val="0"/>
          <w:marRight w:val="0"/>
          <w:marTop w:val="0"/>
          <w:marBottom w:val="0"/>
          <w:divBdr>
            <w:top w:val="none" w:sz="0" w:space="0" w:color="auto"/>
            <w:left w:val="none" w:sz="0" w:space="0" w:color="auto"/>
            <w:bottom w:val="none" w:sz="0" w:space="0" w:color="auto"/>
            <w:right w:val="none" w:sz="0" w:space="0" w:color="auto"/>
          </w:divBdr>
        </w:div>
        <w:div w:id="2043745614">
          <w:marLeft w:val="0"/>
          <w:marRight w:val="0"/>
          <w:marTop w:val="0"/>
          <w:marBottom w:val="0"/>
          <w:divBdr>
            <w:top w:val="none" w:sz="0" w:space="0" w:color="auto"/>
            <w:left w:val="none" w:sz="0" w:space="0" w:color="auto"/>
            <w:bottom w:val="none" w:sz="0" w:space="0" w:color="auto"/>
            <w:right w:val="none" w:sz="0" w:space="0" w:color="auto"/>
          </w:divBdr>
        </w:div>
        <w:div w:id="1410154984">
          <w:marLeft w:val="0"/>
          <w:marRight w:val="0"/>
          <w:marTop w:val="0"/>
          <w:marBottom w:val="0"/>
          <w:divBdr>
            <w:top w:val="none" w:sz="0" w:space="0" w:color="auto"/>
            <w:left w:val="none" w:sz="0" w:space="0" w:color="auto"/>
            <w:bottom w:val="none" w:sz="0" w:space="0" w:color="auto"/>
            <w:right w:val="none" w:sz="0" w:space="0" w:color="auto"/>
          </w:divBdr>
        </w:div>
      </w:divsChild>
    </w:div>
    <w:div w:id="397555379">
      <w:bodyDiv w:val="1"/>
      <w:marLeft w:val="0"/>
      <w:marRight w:val="0"/>
      <w:marTop w:val="0"/>
      <w:marBottom w:val="0"/>
      <w:divBdr>
        <w:top w:val="none" w:sz="0" w:space="0" w:color="auto"/>
        <w:left w:val="none" w:sz="0" w:space="0" w:color="auto"/>
        <w:bottom w:val="none" w:sz="0" w:space="0" w:color="auto"/>
        <w:right w:val="none" w:sz="0" w:space="0" w:color="auto"/>
      </w:divBdr>
      <w:divsChild>
        <w:div w:id="780295852">
          <w:marLeft w:val="0"/>
          <w:marRight w:val="0"/>
          <w:marTop w:val="0"/>
          <w:marBottom w:val="0"/>
          <w:divBdr>
            <w:top w:val="none" w:sz="0" w:space="0" w:color="auto"/>
            <w:left w:val="none" w:sz="0" w:space="0" w:color="auto"/>
            <w:bottom w:val="none" w:sz="0" w:space="0" w:color="auto"/>
            <w:right w:val="none" w:sz="0" w:space="0" w:color="auto"/>
          </w:divBdr>
        </w:div>
        <w:div w:id="316544376">
          <w:marLeft w:val="0"/>
          <w:marRight w:val="0"/>
          <w:marTop w:val="0"/>
          <w:marBottom w:val="0"/>
          <w:divBdr>
            <w:top w:val="none" w:sz="0" w:space="0" w:color="auto"/>
            <w:left w:val="none" w:sz="0" w:space="0" w:color="auto"/>
            <w:bottom w:val="none" w:sz="0" w:space="0" w:color="auto"/>
            <w:right w:val="none" w:sz="0" w:space="0" w:color="auto"/>
          </w:divBdr>
        </w:div>
        <w:div w:id="873225851">
          <w:marLeft w:val="0"/>
          <w:marRight w:val="0"/>
          <w:marTop w:val="0"/>
          <w:marBottom w:val="0"/>
          <w:divBdr>
            <w:top w:val="none" w:sz="0" w:space="0" w:color="auto"/>
            <w:left w:val="none" w:sz="0" w:space="0" w:color="auto"/>
            <w:bottom w:val="none" w:sz="0" w:space="0" w:color="auto"/>
            <w:right w:val="none" w:sz="0" w:space="0" w:color="auto"/>
          </w:divBdr>
        </w:div>
        <w:div w:id="1136483785">
          <w:marLeft w:val="0"/>
          <w:marRight w:val="0"/>
          <w:marTop w:val="0"/>
          <w:marBottom w:val="0"/>
          <w:divBdr>
            <w:top w:val="none" w:sz="0" w:space="0" w:color="auto"/>
            <w:left w:val="none" w:sz="0" w:space="0" w:color="auto"/>
            <w:bottom w:val="none" w:sz="0" w:space="0" w:color="auto"/>
            <w:right w:val="none" w:sz="0" w:space="0" w:color="auto"/>
          </w:divBdr>
        </w:div>
      </w:divsChild>
    </w:div>
    <w:div w:id="850487110">
      <w:bodyDiv w:val="1"/>
      <w:marLeft w:val="0"/>
      <w:marRight w:val="0"/>
      <w:marTop w:val="0"/>
      <w:marBottom w:val="0"/>
      <w:divBdr>
        <w:top w:val="none" w:sz="0" w:space="0" w:color="auto"/>
        <w:left w:val="none" w:sz="0" w:space="0" w:color="auto"/>
        <w:bottom w:val="none" w:sz="0" w:space="0" w:color="auto"/>
        <w:right w:val="none" w:sz="0" w:space="0" w:color="auto"/>
      </w:divBdr>
      <w:divsChild>
        <w:div w:id="1641956252">
          <w:marLeft w:val="-281"/>
          <w:marRight w:val="-281"/>
          <w:marTop w:val="0"/>
          <w:marBottom w:val="0"/>
          <w:divBdr>
            <w:top w:val="none" w:sz="0" w:space="0" w:color="auto"/>
            <w:left w:val="none" w:sz="0" w:space="0" w:color="auto"/>
            <w:bottom w:val="none" w:sz="0" w:space="0" w:color="auto"/>
            <w:right w:val="none" w:sz="0" w:space="0" w:color="auto"/>
          </w:divBdr>
          <w:divsChild>
            <w:div w:id="298653583">
              <w:marLeft w:val="0"/>
              <w:marRight w:val="0"/>
              <w:marTop w:val="0"/>
              <w:marBottom w:val="0"/>
              <w:divBdr>
                <w:top w:val="none" w:sz="0" w:space="0" w:color="auto"/>
                <w:left w:val="none" w:sz="0" w:space="0" w:color="auto"/>
                <w:bottom w:val="none" w:sz="0" w:space="0" w:color="auto"/>
                <w:right w:val="none" w:sz="0" w:space="0" w:color="auto"/>
              </w:divBdr>
            </w:div>
          </w:divsChild>
        </w:div>
        <w:div w:id="531890768">
          <w:marLeft w:val="0"/>
          <w:marRight w:val="0"/>
          <w:marTop w:val="0"/>
          <w:marBottom w:val="0"/>
          <w:divBdr>
            <w:top w:val="none" w:sz="0" w:space="0" w:color="auto"/>
            <w:left w:val="none" w:sz="0" w:space="0" w:color="auto"/>
            <w:bottom w:val="none" w:sz="0" w:space="0" w:color="auto"/>
            <w:right w:val="none" w:sz="0" w:space="0" w:color="auto"/>
          </w:divBdr>
          <w:divsChild>
            <w:div w:id="1632787952">
              <w:marLeft w:val="0"/>
              <w:marRight w:val="0"/>
              <w:marTop w:val="0"/>
              <w:marBottom w:val="0"/>
              <w:divBdr>
                <w:top w:val="none" w:sz="0" w:space="0" w:color="auto"/>
                <w:left w:val="none" w:sz="0" w:space="0" w:color="auto"/>
                <w:bottom w:val="none" w:sz="0" w:space="0" w:color="auto"/>
                <w:right w:val="none" w:sz="0" w:space="0" w:color="auto"/>
              </w:divBdr>
            </w:div>
            <w:div w:id="136302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93077">
      <w:bodyDiv w:val="1"/>
      <w:marLeft w:val="0"/>
      <w:marRight w:val="0"/>
      <w:marTop w:val="0"/>
      <w:marBottom w:val="0"/>
      <w:divBdr>
        <w:top w:val="none" w:sz="0" w:space="0" w:color="auto"/>
        <w:left w:val="none" w:sz="0" w:space="0" w:color="auto"/>
        <w:bottom w:val="none" w:sz="0" w:space="0" w:color="auto"/>
        <w:right w:val="none" w:sz="0" w:space="0" w:color="auto"/>
      </w:divBdr>
      <w:divsChild>
        <w:div w:id="1613172705">
          <w:marLeft w:val="-281"/>
          <w:marRight w:val="-281"/>
          <w:marTop w:val="0"/>
          <w:marBottom w:val="0"/>
          <w:divBdr>
            <w:top w:val="none" w:sz="0" w:space="0" w:color="auto"/>
            <w:left w:val="none" w:sz="0" w:space="0" w:color="auto"/>
            <w:bottom w:val="none" w:sz="0" w:space="0" w:color="auto"/>
            <w:right w:val="none" w:sz="0" w:space="0" w:color="auto"/>
          </w:divBdr>
          <w:divsChild>
            <w:div w:id="1543904043">
              <w:marLeft w:val="0"/>
              <w:marRight w:val="0"/>
              <w:marTop w:val="0"/>
              <w:marBottom w:val="0"/>
              <w:divBdr>
                <w:top w:val="none" w:sz="0" w:space="0" w:color="auto"/>
                <w:left w:val="none" w:sz="0" w:space="0" w:color="auto"/>
                <w:bottom w:val="none" w:sz="0" w:space="0" w:color="auto"/>
                <w:right w:val="none" w:sz="0" w:space="0" w:color="auto"/>
              </w:divBdr>
            </w:div>
          </w:divsChild>
        </w:div>
        <w:div w:id="572011401">
          <w:marLeft w:val="0"/>
          <w:marRight w:val="0"/>
          <w:marTop w:val="0"/>
          <w:marBottom w:val="0"/>
          <w:divBdr>
            <w:top w:val="none" w:sz="0" w:space="0" w:color="auto"/>
            <w:left w:val="none" w:sz="0" w:space="0" w:color="auto"/>
            <w:bottom w:val="none" w:sz="0" w:space="0" w:color="auto"/>
            <w:right w:val="none" w:sz="0" w:space="0" w:color="auto"/>
          </w:divBdr>
          <w:divsChild>
            <w:div w:id="634871495">
              <w:marLeft w:val="0"/>
              <w:marRight w:val="0"/>
              <w:marTop w:val="0"/>
              <w:marBottom w:val="0"/>
              <w:divBdr>
                <w:top w:val="none" w:sz="0" w:space="0" w:color="auto"/>
                <w:left w:val="none" w:sz="0" w:space="0" w:color="auto"/>
                <w:bottom w:val="none" w:sz="0" w:space="0" w:color="auto"/>
                <w:right w:val="none" w:sz="0" w:space="0" w:color="auto"/>
              </w:divBdr>
            </w:div>
            <w:div w:id="3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11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tSKjiTtD15lx6mP9ifKsY4jOEA==">CgMxLjAyDmgud2YxYmt4cWZsenh2OAByITFFOVZmNTZLbENiM1VsaEx3ZzFrdzVleEtxRUJYNEtyRQ==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Bui</dc:creator>
  <cp:lastModifiedBy>BICH</cp:lastModifiedBy>
  <cp:revision>11</cp:revision>
  <cp:lastPrinted>2026-09-25T08:27:00Z</cp:lastPrinted>
  <dcterms:created xsi:type="dcterms:W3CDTF">2026-09-24T07:35:00Z</dcterms:created>
  <dcterms:modified xsi:type="dcterms:W3CDTF">2026-09-28T06:41:00Z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2024-10-11T00:00:00Z</vt:filetime>
  </property>
  <property fmtid="{D5CDD505-2E9C-101B-9397-08002B2CF9AE}" pid="3" name="Creator">
    <vt:lpwstr>Microsoft® Word 2016</vt:lpwstr>
  </property>
  <property fmtid="{D5CDD505-2E9C-101B-9397-08002B2CF9AE}" pid="4" name="LastSaved">
    <vt:filetime>2024-10-11T00:00:00Z</vt:filetime>
  </property>
  <property fmtid="{D5CDD505-2E9C-101B-9397-08002B2CF9AE}" pid="5" name="Producer">
    <vt:lpwstr>3-Heights(TM) PDF Security Shell 4.8.25.2 (http://www.pdf-tools.com)</vt:lpwstr>
  </property>
</Properties>
</file>